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82" w:rsidRDefault="00343C82" w:rsidP="00343C82">
      <w:pPr>
        <w:spacing w:after="0" w:line="240" w:lineRule="auto"/>
        <w:rPr>
          <w:rFonts w:ascii="Times New Roman" w:hAnsi="Times New Roman"/>
          <w:sz w:val="24"/>
          <w:szCs w:val="24"/>
        </w:rPr>
      </w:pPr>
      <w:r>
        <w:rPr>
          <w:rFonts w:ascii="Times New Roman" w:hAnsi="Times New Roman"/>
          <w:sz w:val="24"/>
          <w:szCs w:val="24"/>
        </w:rPr>
        <w:t xml:space="preserve">Sąd Rejonowy w Jarosławiu </w:t>
      </w:r>
    </w:p>
    <w:p w:rsidR="00343C82" w:rsidRDefault="00343C82" w:rsidP="00343C82">
      <w:pPr>
        <w:spacing w:after="0" w:line="240" w:lineRule="auto"/>
        <w:rPr>
          <w:rFonts w:ascii="Times New Roman" w:hAnsi="Times New Roman"/>
          <w:sz w:val="24"/>
          <w:szCs w:val="24"/>
        </w:rPr>
      </w:pPr>
      <w:r>
        <w:rPr>
          <w:rFonts w:ascii="Times New Roman" w:hAnsi="Times New Roman"/>
          <w:sz w:val="24"/>
          <w:szCs w:val="24"/>
        </w:rPr>
        <w:t xml:space="preserve">Wydział I Cywilny </w:t>
      </w:r>
    </w:p>
    <w:p w:rsidR="00343C82" w:rsidRDefault="00343C82" w:rsidP="00343C82">
      <w:pPr>
        <w:spacing w:after="0" w:line="240" w:lineRule="auto"/>
        <w:rPr>
          <w:rFonts w:ascii="Times New Roman" w:hAnsi="Times New Roman"/>
          <w:sz w:val="24"/>
          <w:szCs w:val="24"/>
        </w:rPr>
      </w:pPr>
      <w:r>
        <w:rPr>
          <w:rFonts w:ascii="Times New Roman" w:hAnsi="Times New Roman"/>
          <w:sz w:val="24"/>
          <w:szCs w:val="24"/>
        </w:rPr>
        <w:t>ul. Jana Pawła II 11</w:t>
      </w:r>
    </w:p>
    <w:p w:rsidR="00343C82" w:rsidRDefault="00343C82" w:rsidP="00343C82">
      <w:pPr>
        <w:spacing w:after="0" w:line="240" w:lineRule="auto"/>
        <w:rPr>
          <w:rFonts w:ascii="Times New Roman" w:hAnsi="Times New Roman"/>
          <w:sz w:val="24"/>
          <w:szCs w:val="24"/>
        </w:rPr>
      </w:pPr>
      <w:r>
        <w:rPr>
          <w:rFonts w:ascii="Times New Roman" w:hAnsi="Times New Roman"/>
          <w:sz w:val="24"/>
          <w:szCs w:val="24"/>
        </w:rPr>
        <w:t>37-500 Jarosław</w:t>
      </w:r>
      <w:r>
        <w:rPr>
          <w:rFonts w:ascii="Times New Roman" w:hAnsi="Times New Roman"/>
          <w:sz w:val="24"/>
          <w:szCs w:val="24"/>
        </w:rPr>
        <w:tab/>
      </w:r>
    </w:p>
    <w:p w:rsidR="00343C82" w:rsidRDefault="00343C82" w:rsidP="00343C82">
      <w:pPr>
        <w:spacing w:after="0" w:line="240" w:lineRule="auto"/>
        <w:rPr>
          <w:rFonts w:ascii="Times New Roman" w:hAnsi="Times New Roman"/>
          <w:sz w:val="24"/>
          <w:szCs w:val="24"/>
        </w:rPr>
      </w:pPr>
    </w:p>
    <w:p w:rsidR="00343C82" w:rsidRDefault="00343C82" w:rsidP="00343C82">
      <w:pPr>
        <w:rPr>
          <w:rFonts w:ascii="Times New Roman" w:hAnsi="Times New Roman"/>
          <w:sz w:val="24"/>
          <w:szCs w:val="24"/>
        </w:rPr>
      </w:pPr>
      <w:r>
        <w:rPr>
          <w:rFonts w:ascii="Times New Roman" w:hAnsi="Times New Roman"/>
          <w:sz w:val="24"/>
          <w:szCs w:val="24"/>
        </w:rPr>
        <w:t xml:space="preserve">Sygn. akt </w:t>
      </w:r>
      <w:r>
        <w:rPr>
          <w:rFonts w:ascii="Times New Roman" w:hAnsi="Times New Roman"/>
          <w:b/>
          <w:sz w:val="24"/>
          <w:szCs w:val="24"/>
        </w:rPr>
        <w:t>I Ns 230/22</w:t>
      </w:r>
    </w:p>
    <w:p w:rsidR="00343C82" w:rsidRDefault="00343C82" w:rsidP="00343C82">
      <w:pPr>
        <w:spacing w:line="276" w:lineRule="auto"/>
        <w:jc w:val="center"/>
        <w:rPr>
          <w:rFonts w:ascii="Times New Roman" w:hAnsi="Times New Roman"/>
          <w:b/>
          <w:sz w:val="28"/>
          <w:szCs w:val="28"/>
        </w:rPr>
      </w:pPr>
    </w:p>
    <w:p w:rsidR="00343C82" w:rsidRDefault="00343C82" w:rsidP="00343C82">
      <w:pPr>
        <w:spacing w:line="276" w:lineRule="auto"/>
        <w:jc w:val="center"/>
        <w:rPr>
          <w:rFonts w:ascii="Times New Roman" w:hAnsi="Times New Roman"/>
          <w:b/>
          <w:sz w:val="36"/>
          <w:szCs w:val="36"/>
        </w:rPr>
      </w:pPr>
      <w:r>
        <w:rPr>
          <w:rFonts w:ascii="Times New Roman" w:hAnsi="Times New Roman"/>
          <w:b/>
          <w:sz w:val="36"/>
          <w:szCs w:val="36"/>
        </w:rPr>
        <w:t>OGŁOSZENIE</w:t>
      </w:r>
    </w:p>
    <w:p w:rsidR="00343C82" w:rsidRDefault="00343C82" w:rsidP="00343C82">
      <w:pPr>
        <w:spacing w:line="276" w:lineRule="auto"/>
        <w:rPr>
          <w:rFonts w:ascii="Times New Roman" w:hAnsi="Times New Roman"/>
          <w:b/>
          <w:sz w:val="28"/>
          <w:szCs w:val="28"/>
        </w:rPr>
      </w:pPr>
    </w:p>
    <w:p w:rsidR="00343C82" w:rsidRDefault="00343C82" w:rsidP="00343C82">
      <w:pPr>
        <w:pStyle w:val="Bezodstpw"/>
        <w:spacing w:line="360" w:lineRule="auto"/>
        <w:jc w:val="both"/>
        <w:rPr>
          <w:rFonts w:ascii="Times New Roman" w:hAnsi="Times New Roman"/>
          <w:sz w:val="24"/>
          <w:szCs w:val="24"/>
        </w:rPr>
      </w:pPr>
      <w:r>
        <w:rPr>
          <w:rFonts w:ascii="Times New Roman" w:hAnsi="Times New Roman"/>
          <w:sz w:val="24"/>
          <w:szCs w:val="24"/>
        </w:rPr>
        <w:t xml:space="preserve">„Przed Sądem Rejonowym w Jarosławiu I Wydziałem Cywilnym </w:t>
      </w:r>
      <w:r>
        <w:rPr>
          <w:rFonts w:ascii="Times New Roman" w:hAnsi="Times New Roman"/>
          <w:b/>
          <w:sz w:val="24"/>
          <w:szCs w:val="24"/>
        </w:rPr>
        <w:t>pod sygn. akt I Ns 230/22</w:t>
      </w:r>
      <w:r>
        <w:rPr>
          <w:rFonts w:ascii="Times New Roman" w:hAnsi="Times New Roman"/>
          <w:sz w:val="24"/>
          <w:szCs w:val="24"/>
        </w:rPr>
        <w:t xml:space="preserve"> toczy się postępowanie z wniosku Alior Bank Spółki Akcyjnej z siedzibą w Warszawie z udziałem: Krystyny Ziółkowskiej, Marii Bartłomowicz, Wandy Jakubowskiej, Jarosława Ziółkowskiego, Anny Zygmunt, Marcina Jakubowskiego, Iwony Wojdyła, Daniela Bartłomowicz, Macieja Bartłomowicz, Kamila Bartłomowicz, Anieli Ziółkowskiej, Mikołaja Jakubowskiego, Rozalii Ziółkowskiej, Miłosza Ziółkowskiego, Poli Zygmunt, Damiana Jakubowskiego, Wiktorii Jakubowskiej, Mileny Wojdyła, Sary Bartłomowicz, Oskara Bartłomowicz i Nicole Bartłomowicz o stwierdzenie nabycia spadku po Halinie Lach, </w:t>
      </w:r>
      <w:r>
        <w:rPr>
          <w:rFonts w:ascii="Times New Roman" w:hAnsi="Times New Roman"/>
          <w:sz w:val="24"/>
          <w:szCs w:val="24"/>
        </w:rPr>
        <w:br/>
        <w:t>c. Józefa i Apolonii, zmarłej w dniu 03 lutego 2019 roku w Rzeszowie, posiadającej ostatnie miejsce zwykłego pobytu w Jarosławiu.</w:t>
      </w:r>
    </w:p>
    <w:p w:rsidR="00343C82" w:rsidRDefault="00343C82" w:rsidP="00343C82">
      <w:pPr>
        <w:pStyle w:val="Bezodstpw"/>
        <w:spacing w:line="360" w:lineRule="auto"/>
        <w:ind w:firstLine="708"/>
        <w:jc w:val="both"/>
        <w:rPr>
          <w:rFonts w:ascii="Times New Roman" w:hAnsi="Times New Roman"/>
          <w:sz w:val="24"/>
          <w:szCs w:val="24"/>
        </w:rPr>
      </w:pPr>
      <w:r>
        <w:rPr>
          <w:rFonts w:ascii="Times New Roman" w:hAnsi="Times New Roman"/>
          <w:sz w:val="24"/>
          <w:szCs w:val="24"/>
        </w:rPr>
        <w:t>Wzywa się wszystkie osoby zainteresowane, w szczególności spadkobierców Haliny Lach, aby w ciągu trzech miesięcy od dnia publikacji ogłoszenia zgłosili i udowodnili nabycie spadku, gdyż w przeciwnym razie mogą być pominięci w postanowieniu o stwierdzeniu nabycia spadku.”</w:t>
      </w:r>
    </w:p>
    <w:p w:rsidR="00343C82" w:rsidRDefault="00343C82" w:rsidP="00343C82">
      <w:pPr>
        <w:pStyle w:val="Bezodstpw"/>
        <w:spacing w:line="360" w:lineRule="auto"/>
        <w:rPr>
          <w:rFonts w:ascii="Times New Roman" w:hAnsi="Times New Roman"/>
          <w:sz w:val="24"/>
          <w:szCs w:val="24"/>
        </w:rPr>
      </w:pPr>
    </w:p>
    <w:p w:rsidR="00343C82" w:rsidRDefault="00343C82" w:rsidP="00343C82">
      <w:pPr>
        <w:spacing w:after="0" w:line="360" w:lineRule="auto"/>
        <w:rPr>
          <w:rFonts w:ascii="Times New Roman" w:hAnsi="Times New Roman"/>
          <w:sz w:val="24"/>
          <w:szCs w:val="24"/>
        </w:rPr>
      </w:pPr>
    </w:p>
    <w:p w:rsidR="00C3119E" w:rsidRDefault="00C3119E">
      <w:bookmarkStart w:id="0" w:name="_GoBack"/>
      <w:bookmarkEnd w:id="0"/>
    </w:p>
    <w:sectPr w:rsidR="00C31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31"/>
    <w:rsid w:val="00307E31"/>
    <w:rsid w:val="00343C82"/>
    <w:rsid w:val="00C31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E198E-59EF-4960-9DB0-0D04F24A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C82"/>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43C8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1014</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Łucja</dc:creator>
  <cp:keywords/>
  <dc:description/>
  <cp:lastModifiedBy>Bal Łucja</cp:lastModifiedBy>
  <cp:revision>2</cp:revision>
  <dcterms:created xsi:type="dcterms:W3CDTF">2023-02-24T06:45:00Z</dcterms:created>
  <dcterms:modified xsi:type="dcterms:W3CDTF">2023-02-24T06:45:00Z</dcterms:modified>
</cp:coreProperties>
</file>